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left="-1" w:leftChars="-337" w:hanging="707" w:hangingChars="221"/>
        <w:jc w:val="left"/>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附件3</w:t>
      </w:r>
    </w:p>
    <w:p>
      <w:pPr>
        <w:adjustRightInd w:val="0"/>
        <w:snapToGrid w:val="0"/>
        <w:spacing w:line="600" w:lineRule="exact"/>
        <w:ind w:left="-567" w:leftChars="-270" w:right="-653" w:rightChars="-311"/>
        <w:jc w:val="center"/>
        <w:rPr>
          <w:rFonts w:ascii="Times New Roman" w:hAnsi="Times New Roman" w:eastAsia="方正小标宋_GBK"/>
          <w:color w:val="000000" w:themeColor="text1"/>
          <w:spacing w:val="-20"/>
          <w:sz w:val="36"/>
          <w:szCs w:val="36"/>
          <w14:textFill>
            <w14:solidFill>
              <w14:schemeClr w14:val="tx1"/>
            </w14:solidFill>
          </w14:textFill>
        </w:rPr>
      </w:pPr>
      <w:r>
        <w:rPr>
          <w:rFonts w:ascii="Times New Roman" w:hAnsi="Times New Roman" w:eastAsia="方正小标宋_GBK"/>
          <w:color w:val="000000" w:themeColor="text1"/>
          <w:spacing w:val="-20"/>
          <w:sz w:val="36"/>
          <w:szCs w:val="36"/>
          <w14:textFill>
            <w14:solidFill>
              <w14:schemeClr w14:val="tx1"/>
            </w14:solidFill>
          </w14:textFill>
        </w:rPr>
        <w:t>党委（党组）领导班子成员落实党风廉政建设主体责任情况登记表</w:t>
      </w:r>
    </w:p>
    <w:p>
      <w:pPr>
        <w:adjustRightInd w:val="0"/>
        <w:snapToGrid w:val="0"/>
        <w:spacing w:line="600" w:lineRule="exact"/>
        <w:ind w:left="-585" w:leftChars="-337" w:right="-653" w:rightChars="-311" w:hanging="123" w:hangingChars="44"/>
        <w:rPr>
          <w:rFonts w:ascii="Times New Roman" w:hAnsi="Times New Roman" w:eastAsia="方正小标宋_GBK"/>
          <w:color w:val="000000" w:themeColor="text1"/>
          <w:spacing w:val="-20"/>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填报人（签字）：                                  填报时间：   年  月  日</w:t>
      </w:r>
    </w:p>
    <w:tbl>
      <w:tblPr>
        <w:tblStyle w:val="3"/>
        <w:tblW w:w="1040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6"/>
        <w:gridCol w:w="6051"/>
        <w:gridCol w:w="38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3" w:hRule="atLeast"/>
          <w:jc w:val="center"/>
        </w:trPr>
        <w:tc>
          <w:tcPr>
            <w:tcW w:w="6547" w:type="dxa"/>
            <w:gridSpan w:val="2"/>
            <w:vAlign w:val="center"/>
          </w:tcPr>
          <w:p>
            <w:pPr>
              <w:autoSpaceDN w:val="0"/>
              <w:adjustRightInd w:val="0"/>
              <w:snapToGrid w:val="0"/>
              <w:ind w:right="-55" w:rightChars="-26"/>
              <w:jc w:val="center"/>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责任清单</w:t>
            </w:r>
          </w:p>
        </w:tc>
        <w:tc>
          <w:tcPr>
            <w:tcW w:w="3856" w:type="dxa"/>
            <w:vAlign w:val="center"/>
          </w:tcPr>
          <w:p>
            <w:pPr>
              <w:autoSpaceDN w:val="0"/>
              <w:adjustRightInd w:val="0"/>
              <w:snapToGrid w:val="0"/>
              <w:jc w:val="center"/>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1" w:hRule="atLeast"/>
          <w:jc w:val="center"/>
        </w:trPr>
        <w:tc>
          <w:tcPr>
            <w:tcW w:w="496" w:type="dxa"/>
            <w:vMerge w:val="restart"/>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组</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织</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领</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导</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坚持将党风廉政建设与分管业务工作同研究、同部署、同检查、同考核、同落实，协助党委（党组）主要负责人落实好党风廉政建设工作的具体部署和安排。督促分管范围内的党员干部认真学习各级党委、纪委有关党风廉政建设方面的工作部署、决策要求、案例通报等，扎实抓好工作落实。</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0" w:hRule="atLeast"/>
          <w:jc w:val="center"/>
        </w:trPr>
        <w:tc>
          <w:tcPr>
            <w:tcW w:w="49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2.指导分管部门排查廉政风险点并制定防控措施，完善各项规章制度，及时发现和纠正分管范围内党风廉政建设和反腐败工作中存在的问题。</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3" w:hRule="atLeast"/>
          <w:jc w:val="center"/>
        </w:trPr>
        <w:tc>
          <w:tcPr>
            <w:tcW w:w="49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3.每年向党委（党组）主要负责人汇报履行党风廉政建设“一岗双责”情况至少1次。</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45" w:hRule="atLeast"/>
          <w:jc w:val="center"/>
        </w:trPr>
        <w:tc>
          <w:tcPr>
            <w:tcW w:w="496" w:type="dxa"/>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监</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督</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检</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查</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4.经常通过实地调研、重点抽查、听取汇报等各种方式，对分管部门履行主体责任、廉洁从政、改进作风、落实党风廉政建设相关制度等情况开展监督检查，及时发现存在的问题并给予严肃处理，重要情况应及时向党委（党组）主要负责人汇报。</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1" w:hRule="atLeast"/>
          <w:jc w:val="center"/>
        </w:trPr>
        <w:tc>
          <w:tcPr>
            <w:tcW w:w="496" w:type="dxa"/>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教</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育</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监</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管</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责</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任</w:t>
            </w: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5.对分管范围内的苗头性、倾向性的问题及时谈话提醒，与分管的部门负责人经常性开展“两同时”谈话。</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1" w:hRule="atLeast"/>
          <w:jc w:val="center"/>
        </w:trPr>
        <w:tc>
          <w:tcPr>
            <w:tcW w:w="496" w:type="dxa"/>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主</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动</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配</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合</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责</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任</w:t>
            </w: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6</w:t>
            </w:r>
            <w:r>
              <w:rPr>
                <w:rFonts w:ascii="Times New Roman" w:hAnsi="Times New Roman" w:eastAsia="方正仿宋_GBK"/>
                <w:color w:val="000000" w:themeColor="text1"/>
                <w:sz w:val="24"/>
                <w:szCs w:val="24"/>
                <w14:textFill>
                  <w14:solidFill>
                    <w14:schemeClr w14:val="tx1"/>
                  </w14:solidFill>
                </w14:textFill>
              </w:rPr>
              <w:t>.加强沟通协作配合，支持同级纪委（纪检组）履行监督执纪职责，认真做好党委（党组）交办的党风廉政建设工作。</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1" w:hRule="atLeast"/>
          <w:jc w:val="center"/>
        </w:trPr>
        <w:tc>
          <w:tcPr>
            <w:tcW w:w="496" w:type="dxa"/>
            <w:vMerge w:val="restart"/>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表</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率</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带</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头</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作</w:t>
            </w:r>
          </w:p>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Cs w:val="21"/>
                <w14:textFill>
                  <w14:solidFill>
                    <w14:schemeClr w14:val="tx1"/>
                  </w14:solidFill>
                </w14:textFill>
              </w:rPr>
              <w:t>用</w:t>
            </w: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7</w:t>
            </w:r>
            <w:r>
              <w:rPr>
                <w:rFonts w:ascii="Times New Roman" w:hAnsi="Times New Roman" w:eastAsia="方正仿宋_GBK"/>
                <w:color w:val="000000" w:themeColor="text1"/>
                <w:sz w:val="24"/>
                <w:szCs w:val="24"/>
                <w14:textFill>
                  <w14:solidFill>
                    <w14:schemeClr w14:val="tx1"/>
                  </w14:solidFill>
                </w14:textFill>
              </w:rPr>
              <w:t>.带头遵守党纪国法和廉洁自律准则，带头严格执行中央八项规定及其实施细则精神，带头防止和纠正形式主义</w:t>
            </w:r>
            <w:r>
              <w:rPr>
                <w:rFonts w:hint="eastAsia" w:ascii="Times New Roman" w:hAnsi="Times New Roman" w:eastAsia="方正仿宋_GBK"/>
                <w:color w:val="000000" w:themeColor="text1"/>
                <w:sz w:val="24"/>
                <w:szCs w:val="24"/>
                <w14:textFill>
                  <w14:solidFill>
                    <w14:schemeClr w14:val="tx1"/>
                  </w14:solidFill>
                </w14:textFill>
              </w:rPr>
              <w:t>、</w:t>
            </w:r>
            <w:r>
              <w:rPr>
                <w:rFonts w:ascii="Times New Roman" w:hAnsi="Times New Roman" w:eastAsia="方正仿宋_GBK"/>
                <w:color w:val="000000" w:themeColor="text1"/>
                <w:sz w:val="24"/>
                <w:szCs w:val="24"/>
                <w14:textFill>
                  <w14:solidFill>
                    <w14:schemeClr w14:val="tx1"/>
                  </w14:solidFill>
                </w14:textFill>
              </w:rPr>
              <w:t>官僚主义。</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5" w:hRule="atLeast"/>
          <w:jc w:val="center"/>
        </w:trPr>
        <w:tc>
          <w:tcPr>
            <w:tcW w:w="49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605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8</w:t>
            </w:r>
            <w:r>
              <w:rPr>
                <w:rFonts w:ascii="Times New Roman" w:hAnsi="Times New Roman" w:eastAsia="方正仿宋_GBK"/>
                <w:color w:val="000000" w:themeColor="text1"/>
                <w:sz w:val="24"/>
                <w:szCs w:val="24"/>
                <w14:textFill>
                  <w14:solidFill>
                    <w14:schemeClr w14:val="tx1"/>
                  </w14:solidFill>
                </w14:textFill>
              </w:rPr>
              <w:t>.教育管理好亲属和身边工作人员，对存在的苗头性现象及时提醒，并督促整改。</w:t>
            </w:r>
          </w:p>
        </w:tc>
        <w:tc>
          <w:tcPr>
            <w:tcW w:w="3856"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bl>
    <w:p>
      <w:pPr>
        <w:autoSpaceDN w:val="0"/>
        <w:adjustRightInd w:val="0"/>
        <w:snapToGrid w:val="0"/>
        <w:ind w:left="-2" w:leftChars="-270" w:hanging="565" w:hangingChars="202"/>
        <w:jc w:val="left"/>
        <w:rPr>
          <w:rFonts w:ascii="Times New Roman" w:hAnsi="Times New Roman" w:eastAsia="方正仿宋_GBK"/>
          <w:color w:val="000000" w:themeColor="text1"/>
          <w:sz w:val="28"/>
          <w:szCs w:val="28"/>
          <w:shd w:val="clear" w:color="auto" w:fill="FFFFFF"/>
          <w14:textFill>
            <w14:solidFill>
              <w14:schemeClr w14:val="tx1"/>
            </w14:solidFill>
          </w14:textFill>
        </w:rPr>
      </w:pPr>
    </w:p>
    <w:p>
      <w:pPr>
        <w:autoSpaceDN w:val="0"/>
        <w:adjustRightInd w:val="0"/>
        <w:snapToGrid w:val="0"/>
        <w:ind w:left="-83" w:leftChars="-270" w:hanging="484" w:hangingChars="202"/>
        <w:jc w:val="left"/>
        <w:rPr>
          <w:rFonts w:ascii="Times New Roman" w:hAnsi="Times New Roman" w:eastAsia="方正仿宋_GBK"/>
          <w:color w:val="000000" w:themeColor="text1"/>
          <w:spacing w:val="-20"/>
          <w:sz w:val="28"/>
          <w:szCs w:val="28"/>
          <w:shd w:val="clear" w:color="auto" w:fill="FFFFFF"/>
          <w14:textFill>
            <w14:solidFill>
              <w14:schemeClr w14:val="tx1"/>
            </w14:solidFill>
          </w14:textFill>
        </w:rPr>
      </w:pPr>
      <w:r>
        <w:rPr>
          <w:rFonts w:ascii="Times New Roman" w:hAnsi="Times New Roman" w:eastAsia="方正仿宋_GBK"/>
          <w:color w:val="000000" w:themeColor="text1"/>
          <w:spacing w:val="-20"/>
          <w:sz w:val="28"/>
          <w:szCs w:val="28"/>
          <w:shd w:val="clear" w:color="auto" w:fill="FFFFFF"/>
          <w14:textFill>
            <w14:solidFill>
              <w14:schemeClr w14:val="tx1"/>
            </w14:solidFill>
          </w14:textFill>
        </w:rPr>
        <w:t xml:space="preserve">党委（党组）主要负责人（签字）：          </w:t>
      </w:r>
      <w:r>
        <w:rPr>
          <w:rFonts w:hint="eastAsia" w:ascii="Times New Roman" w:hAnsi="Times New Roman" w:eastAsia="方正仿宋_GBK"/>
          <w:color w:val="000000" w:themeColor="text1"/>
          <w:spacing w:val="-20"/>
          <w:sz w:val="28"/>
          <w:szCs w:val="28"/>
          <w:shd w:val="clear" w:color="auto" w:fill="FFFFFF"/>
          <w14:textFill>
            <w14:solidFill>
              <w14:schemeClr w14:val="tx1"/>
            </w14:solidFill>
          </w14:textFill>
        </w:rPr>
        <w:t xml:space="preserve">  </w:t>
      </w:r>
      <w:r>
        <w:rPr>
          <w:rFonts w:ascii="Times New Roman" w:hAnsi="Times New Roman" w:eastAsia="方正仿宋_GBK"/>
          <w:color w:val="000000" w:themeColor="text1"/>
          <w:spacing w:val="-20"/>
          <w:sz w:val="28"/>
          <w:szCs w:val="28"/>
          <w:shd w:val="clear" w:color="auto" w:fill="FFFFFF"/>
          <w14:textFill>
            <w14:solidFill>
              <w14:schemeClr w14:val="tx1"/>
            </w14:solidFill>
          </w14:textFill>
        </w:rPr>
        <w:t xml:space="preserve"> 纪检监察组织负责人（签字）：</w:t>
      </w:r>
    </w:p>
    <w:p>
      <w:pPr>
        <w:autoSpaceDN w:val="0"/>
        <w:adjustRightInd w:val="0"/>
        <w:snapToGrid w:val="0"/>
        <w:ind w:firstLine="560" w:firstLineChars="200"/>
        <w:jc w:val="left"/>
        <w:rPr>
          <w:rFonts w:ascii="Times New Roman" w:hAnsi="Times New Roman" w:eastAsia="方正仿宋_GBK"/>
          <w:color w:val="000000" w:themeColor="text1"/>
          <w:sz w:val="28"/>
          <w:szCs w:val="28"/>
          <w:shd w:val="clear" w:color="auto" w:fill="FFFFFF"/>
          <w14:textFill>
            <w14:solidFill>
              <w14:schemeClr w14:val="tx1"/>
            </w14:solidFill>
          </w14:textFill>
        </w:rPr>
      </w:pPr>
    </w:p>
    <w:p>
      <w:pPr>
        <w:autoSpaceDN w:val="0"/>
        <w:adjustRightInd w:val="0"/>
        <w:snapToGrid w:val="0"/>
        <w:ind w:left="-850" w:leftChars="-405" w:firstLine="607" w:firstLineChars="217"/>
        <w:jc w:val="left"/>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shd w:val="clear" w:color="auto" w:fill="FFFFFF"/>
          <w14:textFill>
            <w14:solidFill>
              <w14:schemeClr w14:val="tx1"/>
            </w14:solidFill>
          </w14:textFill>
        </w:rPr>
        <w:t>备注：1.党委（党组）领导班子成员对照责任清单内容，客观、真实填写落实情况，单位收集汇总后，于每年12月20日前，将此表报送至</w:t>
      </w:r>
      <w:r>
        <w:rPr>
          <w:rFonts w:ascii="Times New Roman" w:hAnsi="Times New Roman" w:eastAsia="方正仿宋_GBK"/>
          <w:color w:val="000000" w:themeColor="text1"/>
          <w:sz w:val="28"/>
          <w:szCs w:val="28"/>
          <w14:textFill>
            <w14:solidFill>
              <w14:schemeClr w14:val="tx1"/>
            </w14:solidFill>
          </w14:textFill>
        </w:rPr>
        <w:t>市党风廉政建设责任制工作领导小组办公室（联系人：徐俊，联系电话：7786741，地址：市委1号楼521）；</w:t>
      </w:r>
    </w:p>
    <w:p>
      <w:pPr>
        <w:widowControl/>
        <w:adjustRightInd w:val="0"/>
        <w:snapToGrid w:val="0"/>
        <w:ind w:left="-850" w:leftChars="-405" w:firstLine="1400" w:firstLineChars="500"/>
        <w:jc w:val="left"/>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2.落实情况填写只需对</w:t>
      </w:r>
      <w:r>
        <w:rPr>
          <w:rFonts w:hint="eastAsia" w:ascii="Times New Roman" w:hAnsi="Times New Roman" w:eastAsia="方正仿宋_GBK"/>
          <w:color w:val="000000" w:themeColor="text1"/>
          <w:sz w:val="28"/>
          <w:szCs w:val="28"/>
          <w14:textFill>
            <w14:solidFill>
              <w14:schemeClr w14:val="tx1"/>
            </w14:solidFill>
          </w14:textFill>
        </w:rPr>
        <w:t>所做工作简单</w:t>
      </w:r>
      <w:r>
        <w:rPr>
          <w:rFonts w:ascii="Times New Roman" w:hAnsi="Times New Roman" w:eastAsia="方正仿宋_GBK"/>
          <w:color w:val="000000" w:themeColor="text1"/>
          <w:sz w:val="28"/>
          <w:szCs w:val="28"/>
          <w14:textFill>
            <w14:solidFill>
              <w14:schemeClr w14:val="tx1"/>
            </w14:solidFill>
          </w14:textFill>
        </w:rPr>
        <w:t>概述。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62D9"/>
    <w:rsid w:val="17997C13"/>
    <w:rsid w:val="536A0667"/>
    <w:rsid w:val="5ABE2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cdsjw-xcb</dc:creator>
  <cp:lastModifiedBy>cdsjw-xcb</cp:lastModifiedBy>
  <dcterms:modified xsi:type="dcterms:W3CDTF">2019-05-07T01:15:19Z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